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12 </w:t>
      </w:r>
      <w:r>
        <w:rPr>
          <w:rFonts w:ascii="Times New Roman" w:eastAsia="Times New Roman" w:hAnsi="Times New Roman" w:cs="Times New Roman"/>
        </w:rPr>
        <w:t>апреля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286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>ч.2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ст.15.33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>главного бухгалтера ООО «</w:t>
      </w:r>
      <w:r>
        <w:rPr>
          <w:rFonts w:ascii="Times New Roman" w:eastAsia="Times New Roman" w:hAnsi="Times New Roman" w:cs="Times New Roman"/>
        </w:rPr>
        <w:t>Благострой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  <w:bCs/>
        </w:rPr>
        <w:t>Тюлькановой</w:t>
      </w:r>
      <w:r>
        <w:rPr>
          <w:rFonts w:ascii="Times New Roman" w:eastAsia="Times New Roman" w:hAnsi="Times New Roman" w:cs="Times New Roman"/>
          <w:b/>
          <w:bCs/>
        </w:rPr>
        <w:t xml:space="preserve"> Юлии Витальевны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0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Тюльканова</w:t>
      </w:r>
      <w:r>
        <w:rPr>
          <w:rFonts w:ascii="Times New Roman" w:eastAsia="Times New Roman" w:hAnsi="Times New Roman" w:cs="Times New Roman"/>
        </w:rPr>
        <w:t xml:space="preserve"> Ю.В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главным бухгалтером</w:t>
      </w:r>
      <w:r>
        <w:rPr>
          <w:rFonts w:ascii="Times New Roman" w:eastAsia="Times New Roman" w:hAnsi="Times New Roman" w:cs="Times New Roman"/>
        </w:rPr>
        <w:t xml:space="preserve"> ООО «</w:t>
      </w:r>
      <w:r>
        <w:rPr>
          <w:rFonts w:ascii="Times New Roman" w:eastAsia="Times New Roman" w:hAnsi="Times New Roman" w:cs="Times New Roman"/>
        </w:rPr>
        <w:t>Благострой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должностные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Гагарина</w:t>
      </w:r>
      <w:r>
        <w:rPr>
          <w:rFonts w:ascii="Times New Roman" w:eastAsia="Times New Roman" w:hAnsi="Times New Roman" w:cs="Times New Roman"/>
        </w:rPr>
        <w:t>, д.149, офис 3</w:t>
      </w:r>
      <w:r>
        <w:rPr>
          <w:rFonts w:ascii="Times New Roman" w:eastAsia="Times New Roman" w:hAnsi="Times New Roman" w:cs="Times New Roman"/>
        </w:rPr>
        <w:t xml:space="preserve">, 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до 24 часов 00 минут </w:t>
      </w:r>
      <w:r>
        <w:rPr>
          <w:rFonts w:ascii="Times New Roman" w:eastAsia="Times New Roman" w:hAnsi="Times New Roman" w:cs="Times New Roman"/>
        </w:rPr>
        <w:t>25.10.2023</w:t>
      </w:r>
      <w:r>
        <w:rPr>
          <w:rFonts w:ascii="Times New Roman" w:eastAsia="Times New Roman" w:hAnsi="Times New Roman" w:cs="Times New Roman"/>
        </w:rPr>
        <w:t xml:space="preserve"> не предоставил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сведения о начисленных страховых взносах в составе единой формы ЕФС-1 за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квартал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2023 года в Отделение Фонда пенсионного и социального страхования РФ по ХМАО-Югре, чем </w:t>
      </w:r>
      <w:r>
        <w:rPr>
          <w:rFonts w:ascii="Times New Roman" w:eastAsia="Times New Roman" w:hAnsi="Times New Roman" w:cs="Times New Roman"/>
        </w:rPr>
        <w:t>26.10</w:t>
      </w:r>
      <w:r>
        <w:rPr>
          <w:rFonts w:ascii="Times New Roman" w:eastAsia="Times New Roman" w:hAnsi="Times New Roman" w:cs="Times New Roman"/>
        </w:rPr>
        <w:t>.2023 в 00 часов 01 минут совершил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правонарушение, предусмотренное ч.2 ст.15.33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Тюльканова</w:t>
      </w:r>
      <w:r>
        <w:rPr>
          <w:rFonts w:ascii="Times New Roman" w:eastAsia="Times New Roman" w:hAnsi="Times New Roman" w:cs="Times New Roman"/>
        </w:rPr>
        <w:t xml:space="preserve"> Ю.В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не 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>, о месте и времени рассмотрения дела был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надлежаще уведомлен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ч.2 ст.15.33 КоАП РФ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ч.1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заболеваний», страхователи в установленном порядке осуществляют учет случаев производственного травматизма и </w:t>
      </w:r>
      <w:r>
        <w:rPr>
          <w:rFonts w:ascii="Times New Roman" w:eastAsia="Times New Roman" w:hAnsi="Times New Roman" w:cs="Times New Roman"/>
        </w:rPr>
        <w:t>профессиональных заболеваний</w:t>
      </w:r>
      <w:r>
        <w:rPr>
          <w:rFonts w:ascii="Times New Roman" w:eastAsia="Times New Roman" w:hAnsi="Times New Roman" w:cs="Times New Roman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№27-ФЗ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Тюлькановой</w:t>
      </w:r>
      <w:r>
        <w:rPr>
          <w:rFonts w:ascii="Times New Roman" w:eastAsia="Times New Roman" w:hAnsi="Times New Roman" w:cs="Times New Roman"/>
        </w:rPr>
        <w:t xml:space="preserve"> Ю.В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совокупностью, исследованных судом доказательств: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14.03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</w:t>
      </w:r>
      <w:r>
        <w:rPr>
          <w:rFonts w:ascii="Times New Roman" w:eastAsia="Times New Roman" w:hAnsi="Times New Roman" w:cs="Times New Roman"/>
        </w:rPr>
        <w:t>( ЕФС</w:t>
      </w:r>
      <w:r>
        <w:rPr>
          <w:rFonts w:ascii="Times New Roman" w:eastAsia="Times New Roman" w:hAnsi="Times New Roman" w:cs="Times New Roman"/>
        </w:rPr>
        <w:t>-1)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копией паспорта </w:t>
      </w:r>
      <w:r>
        <w:rPr>
          <w:rFonts w:ascii="Times New Roman" w:eastAsia="Times New Roman" w:hAnsi="Times New Roman" w:cs="Times New Roman"/>
        </w:rPr>
        <w:t>Тюлькановой</w:t>
      </w:r>
      <w:r>
        <w:rPr>
          <w:rFonts w:ascii="Times New Roman" w:eastAsia="Times New Roman" w:hAnsi="Times New Roman" w:cs="Times New Roman"/>
        </w:rPr>
        <w:t xml:space="preserve"> Ю.В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выпиской из ЮГРЮЛ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14.03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Тюлькановой</w:t>
      </w:r>
      <w:r>
        <w:rPr>
          <w:rFonts w:ascii="Times New Roman" w:eastAsia="Times New Roman" w:hAnsi="Times New Roman" w:cs="Times New Roman"/>
        </w:rPr>
        <w:t xml:space="preserve"> Ю.В</w:t>
      </w:r>
      <w:r>
        <w:rPr>
          <w:rFonts w:ascii="Times New Roman" w:eastAsia="Times New Roman" w:hAnsi="Times New Roman" w:cs="Times New Roman"/>
        </w:rPr>
        <w:t>. мировой судья квалифицирует по ч.2 ст.15.33 КоАП РФ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Смягчающим </w:t>
      </w:r>
      <w:r>
        <w:rPr>
          <w:rFonts w:ascii="Times New Roman" w:eastAsia="Times New Roman" w:hAnsi="Times New Roman" w:cs="Times New Roman"/>
        </w:rPr>
        <w:t>и о</w:t>
      </w:r>
      <w:r>
        <w:rPr>
          <w:rFonts w:ascii="Times New Roman" w:eastAsia="Times New Roman" w:hAnsi="Times New Roman" w:cs="Times New Roman"/>
        </w:rPr>
        <w:t xml:space="preserve">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должностное лицо - </w:t>
      </w:r>
      <w:r>
        <w:rPr>
          <w:rFonts w:ascii="Times New Roman" w:eastAsia="Times New Roman" w:hAnsi="Times New Roman" w:cs="Times New Roman"/>
        </w:rPr>
        <w:t>главного бухгалтера ООО «</w:t>
      </w:r>
      <w:r>
        <w:rPr>
          <w:rFonts w:ascii="Times New Roman" w:eastAsia="Times New Roman" w:hAnsi="Times New Roman" w:cs="Times New Roman"/>
        </w:rPr>
        <w:t>Благострой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  <w:bCs/>
        </w:rPr>
        <w:t>Тюльканову</w:t>
      </w:r>
      <w:r>
        <w:rPr>
          <w:rFonts w:ascii="Times New Roman" w:eastAsia="Times New Roman" w:hAnsi="Times New Roman" w:cs="Times New Roman"/>
          <w:b/>
          <w:bCs/>
        </w:rPr>
        <w:t xml:space="preserve"> Юлию Витальевну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ч.2 ст.15.33 КоАП РФ, и назначить ему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>
        <w:rPr>
          <w:rFonts w:ascii="Times New Roman" w:eastAsia="Times New Roman" w:hAnsi="Times New Roman" w:cs="Times New Roman"/>
        </w:rPr>
        <w:t>г.Ханты-Мансийск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ИНН получателя: 8601002078 КПП получателя: 860101001 ОКТМО 71871000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БИК ТОФК-007162163 КБК 79711601230060003140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Кор/счет 40102810245370000007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УИН </w:t>
      </w:r>
      <w:r>
        <w:rPr>
          <w:rFonts w:ascii="Times New Roman" w:eastAsia="Times New Roman" w:hAnsi="Times New Roman" w:cs="Times New Roman"/>
        </w:rPr>
        <w:t>7978600</w:t>
      </w:r>
      <w:r>
        <w:rPr>
          <w:rFonts w:ascii="Times New Roman" w:eastAsia="Times New Roman" w:hAnsi="Times New Roman" w:cs="Times New Roman"/>
        </w:rPr>
        <w:t>1503240083651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А.В. Худяков</w:t>
      </w:r>
    </w:p>
    <w:p>
      <w:pPr>
        <w:spacing w:before="0" w:after="0"/>
        <w:ind w:firstLine="708"/>
        <w:jc w:val="both"/>
      </w:pPr>
      <w:r>
        <w:rPr>
          <w:rStyle w:val="cat-UserDefinedgrp-31rplc-3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8">
    <w:name w:val="cat-UserDefined grp-30 rplc-8"/>
    <w:basedOn w:val="DefaultParagraphFont"/>
  </w:style>
  <w:style w:type="character" w:customStyle="1" w:styleId="cat-UserDefinedgrp-31rplc-38">
    <w:name w:val="cat-UserDefined grp-31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